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5B32" w14:textId="0E45E618" w:rsidR="001901F3" w:rsidRPr="001901F3" w:rsidRDefault="001901F3" w:rsidP="001901F3">
      <w:pPr>
        <w:jc w:val="center"/>
        <w:rPr>
          <w:b/>
          <w:bCs/>
        </w:rPr>
      </w:pPr>
      <w:r w:rsidRPr="001901F3">
        <w:rPr>
          <w:b/>
          <w:bCs/>
        </w:rPr>
        <w:t>(Core-6)</w:t>
      </w:r>
    </w:p>
    <w:p w14:paraId="3E94BC50" w14:textId="2A98EB6E" w:rsidR="001901F3" w:rsidRPr="001901F3" w:rsidRDefault="001901F3" w:rsidP="001901F3">
      <w:pPr>
        <w:jc w:val="center"/>
        <w:rPr>
          <w:b/>
          <w:bCs/>
        </w:rPr>
      </w:pPr>
      <w:r w:rsidRPr="001901F3">
        <w:rPr>
          <w:b/>
          <w:bCs/>
        </w:rPr>
        <w:t>INCOME TAX LAW AND PRACTICE</w:t>
      </w:r>
    </w:p>
    <w:p w14:paraId="58396D57" w14:textId="478CA417" w:rsidR="001901F3" w:rsidRDefault="001901F3" w:rsidP="001901F3">
      <w:r>
        <w:t>Objective: To provide basic knowledge and equip students with the application of principles and provisions of Income Tax Act 1961.</w:t>
      </w:r>
    </w:p>
    <w:p w14:paraId="5B1F4E04" w14:textId="498A44A8" w:rsidR="001901F3" w:rsidRDefault="001901F3" w:rsidP="001901F3">
      <w:r>
        <w:t>Learning Outcomes: This paper would provide the understanding of various provisions of Income Tax Act as well as equip the students to make practical applications of the provisions for taxation purpose.</w:t>
      </w:r>
    </w:p>
    <w:p w14:paraId="5642C27A" w14:textId="20B1ABFA" w:rsidR="001901F3" w:rsidRPr="001901F3" w:rsidRDefault="001901F3" w:rsidP="001901F3">
      <w:pPr>
        <w:rPr>
          <w:b/>
          <w:bCs/>
        </w:rPr>
      </w:pPr>
      <w:r w:rsidRPr="001901F3">
        <w:rPr>
          <w:b/>
          <w:bCs/>
        </w:rPr>
        <w:t xml:space="preserve">Unit </w:t>
      </w:r>
      <w:proofErr w:type="gramStart"/>
      <w:r w:rsidRPr="001901F3">
        <w:rPr>
          <w:b/>
          <w:bCs/>
        </w:rPr>
        <w:t>I :</w:t>
      </w:r>
      <w:proofErr w:type="gramEnd"/>
    </w:p>
    <w:p w14:paraId="5A2BA4C6" w14:textId="77777777" w:rsidR="001901F3" w:rsidRDefault="001901F3" w:rsidP="001901F3">
      <w:r>
        <w:t>a)</w:t>
      </w:r>
      <w:r>
        <w:tab/>
        <w:t xml:space="preserve">Basic Concepts and Definitions under IT Act: </w:t>
      </w:r>
      <w:proofErr w:type="spellStart"/>
      <w:r>
        <w:t>Assessee</w:t>
      </w:r>
      <w:proofErr w:type="spellEnd"/>
      <w:r>
        <w:t>, Previous year, Assessment year, Person, Income, Sources of income, Heads of income, Gross total income, Total income, Maximum marginal rate of tax, Tax Evasion, Tax avoidance and Tax planning</w:t>
      </w:r>
    </w:p>
    <w:p w14:paraId="575D33B1" w14:textId="77777777" w:rsidR="001901F3" w:rsidRDefault="001901F3" w:rsidP="001901F3">
      <w:r>
        <w:t>b)</w:t>
      </w:r>
      <w:r>
        <w:tab/>
        <w:t>Residential Status and Incidence of Tax, Residential status of all persons except company</w:t>
      </w:r>
    </w:p>
    <w:p w14:paraId="2D94FF7E" w14:textId="77777777" w:rsidR="001901F3" w:rsidRDefault="001901F3" w:rsidP="001901F3">
      <w:r>
        <w:t>c)</w:t>
      </w:r>
      <w:r>
        <w:tab/>
        <w:t>Incomes which do not form part of Total Income Except section 10AA.</w:t>
      </w:r>
    </w:p>
    <w:p w14:paraId="35A40A9B" w14:textId="3B669D37" w:rsidR="001901F3" w:rsidRDefault="001901F3" w:rsidP="001901F3">
      <w:r>
        <w:t>d)</w:t>
      </w:r>
      <w:r>
        <w:tab/>
        <w:t>Agricultural Income Definition, determination of agricultural and non-agricultural Income, assessment of tax liability when there is both agricultural and non- agricultural income</w:t>
      </w:r>
    </w:p>
    <w:p w14:paraId="0095EA04" w14:textId="6AAA0E89" w:rsidR="001901F3" w:rsidRPr="001901F3" w:rsidRDefault="001901F3" w:rsidP="001901F3">
      <w:pPr>
        <w:rPr>
          <w:b/>
          <w:bCs/>
        </w:rPr>
      </w:pPr>
      <w:r w:rsidRPr="001901F3">
        <w:rPr>
          <w:b/>
          <w:bCs/>
        </w:rPr>
        <w:t>Unit II:</w:t>
      </w:r>
    </w:p>
    <w:p w14:paraId="2236CCF7" w14:textId="18FC8985" w:rsidR="001901F3" w:rsidRDefault="001901F3" w:rsidP="001901F3">
      <w:r>
        <w:t>Heads of Income and Provisions governing Heads of Income</w:t>
      </w:r>
    </w:p>
    <w:p w14:paraId="2B61D2DF" w14:textId="77777777" w:rsidR="001901F3" w:rsidRDefault="001901F3" w:rsidP="001901F3">
      <w:r>
        <w:t>a)</w:t>
      </w:r>
      <w:r>
        <w:tab/>
        <w:t>Income from Salary</w:t>
      </w:r>
    </w:p>
    <w:p w14:paraId="62E37A82" w14:textId="77777777" w:rsidR="001901F3" w:rsidRDefault="001901F3" w:rsidP="001901F3">
      <w:r>
        <w:t>b)</w:t>
      </w:r>
      <w:r>
        <w:tab/>
        <w:t>Income from House property</w:t>
      </w:r>
    </w:p>
    <w:p w14:paraId="4BDFA5FB" w14:textId="63498649" w:rsidR="001901F3" w:rsidRPr="001901F3" w:rsidRDefault="001901F3" w:rsidP="001901F3">
      <w:pPr>
        <w:rPr>
          <w:b/>
          <w:bCs/>
        </w:rPr>
      </w:pPr>
      <w:r w:rsidRPr="001901F3">
        <w:rPr>
          <w:b/>
          <w:bCs/>
        </w:rPr>
        <w:t>Unit III:</w:t>
      </w:r>
      <w:r>
        <w:rPr>
          <w:b/>
          <w:bCs/>
        </w:rPr>
        <w:tab/>
      </w:r>
      <w:r w:rsidRPr="001901F3">
        <w:rPr>
          <w:b/>
          <w:bCs/>
        </w:rPr>
        <w:t>Heads of Income and Provisions governing Heads of Income</w:t>
      </w:r>
    </w:p>
    <w:p w14:paraId="5DEF5AC2" w14:textId="77777777" w:rsidR="001901F3" w:rsidRDefault="001901F3" w:rsidP="001901F3">
      <w:r>
        <w:t>a)</w:t>
      </w:r>
      <w:r>
        <w:tab/>
        <w:t>Profits and Gains of Business and Profession Special emphasis on sec. 32, 32AC, 32AD, 35, 35D, 36(</w:t>
      </w:r>
      <w:proofErr w:type="spellStart"/>
      <w:r>
        <w:t>i</w:t>
      </w:r>
      <w:proofErr w:type="spellEnd"/>
      <w:r>
        <w:t>)(</w:t>
      </w:r>
      <w:proofErr w:type="spellStart"/>
      <w:r>
        <w:t>ib</w:t>
      </w:r>
      <w:proofErr w:type="spellEnd"/>
      <w:r>
        <w:t>), (ii), (iii), (iv), (vii), 37, 37(2B), 40</w:t>
      </w:r>
      <w:proofErr w:type="gramStart"/>
      <w:r>
        <w:t>A(</w:t>
      </w:r>
      <w:proofErr w:type="gramEnd"/>
      <w:r>
        <w:t>2), 40A(3), 43B, (Excluding presumptive taxation)</w:t>
      </w:r>
    </w:p>
    <w:p w14:paraId="4279B6BE" w14:textId="77777777" w:rsidR="001901F3" w:rsidRDefault="001901F3" w:rsidP="001901F3">
      <w:r>
        <w:t>b)</w:t>
      </w:r>
      <w:r>
        <w:tab/>
        <w:t>Capital Gains</w:t>
      </w:r>
    </w:p>
    <w:p w14:paraId="526470F0" w14:textId="77777777" w:rsidR="001901F3" w:rsidRDefault="001901F3" w:rsidP="001901F3">
      <w:r>
        <w:t>Meaning and types of capital assets, basic concept of transfer, cost of acquisition, cost of improvement and indexation, computation of STCG and LTCG, exemptions u/s 54, 54B, 54EC and 54F, capital gain on transfer of bonus shares, right entitlement and right shares, taxability of STCG and LTCG.</w:t>
      </w:r>
    </w:p>
    <w:p w14:paraId="222DBD49" w14:textId="57514178" w:rsidR="001901F3" w:rsidRDefault="001901F3" w:rsidP="001901F3">
      <w:r>
        <w:t>c)</w:t>
      </w:r>
      <w:r>
        <w:tab/>
        <w:t>Income from Other Sources</w:t>
      </w:r>
      <w:r>
        <w:t xml:space="preserve">: </w:t>
      </w:r>
      <w:r>
        <w:t>Basis of charge excluding deemed dividend</w:t>
      </w:r>
    </w:p>
    <w:p w14:paraId="1683F53D" w14:textId="2B346E70" w:rsidR="001901F3" w:rsidRPr="001901F3" w:rsidRDefault="001901F3" w:rsidP="001901F3">
      <w:pPr>
        <w:rPr>
          <w:b/>
          <w:bCs/>
        </w:rPr>
      </w:pPr>
      <w:r w:rsidRPr="001901F3">
        <w:rPr>
          <w:b/>
          <w:bCs/>
        </w:rPr>
        <w:t>Unit IV:</w:t>
      </w:r>
    </w:p>
    <w:p w14:paraId="5F63D44A" w14:textId="77777777" w:rsidR="001901F3" w:rsidRDefault="001901F3" w:rsidP="001901F3">
      <w:r>
        <w:t>a)</w:t>
      </w:r>
      <w:r>
        <w:tab/>
        <w:t xml:space="preserve">Income of other Persons included in </w:t>
      </w:r>
      <w:proofErr w:type="spellStart"/>
      <w:r>
        <w:t>Assessee’s</w:t>
      </w:r>
      <w:proofErr w:type="spellEnd"/>
      <w:r>
        <w:t xml:space="preserve"> Total Income Remuneration of spouse, income from assets transferred to spouse and Son’s wife, income of minor.</w:t>
      </w:r>
    </w:p>
    <w:p w14:paraId="13D3FE64" w14:textId="77777777" w:rsidR="001901F3" w:rsidRDefault="001901F3" w:rsidP="001901F3">
      <w:r>
        <w:t>b)</w:t>
      </w:r>
      <w:r>
        <w:tab/>
        <w:t>Set off and Carry Forward of Losses</w:t>
      </w:r>
    </w:p>
    <w:p w14:paraId="46D2FE32" w14:textId="77777777" w:rsidR="001901F3" w:rsidRDefault="001901F3" w:rsidP="001901F3">
      <w:r>
        <w:t>Mode of set off and carry forward, inter source and inter head set off, carry forward and set off of losses u/s 71B, 72, 73, 74, 74A.</w:t>
      </w:r>
    </w:p>
    <w:p w14:paraId="276EA306" w14:textId="77777777" w:rsidR="001901F3" w:rsidRDefault="001901F3" w:rsidP="001901F3">
      <w:r>
        <w:t>c)</w:t>
      </w:r>
      <w:r>
        <w:tab/>
        <w:t>Deductions from Gross Total Income</w:t>
      </w:r>
    </w:p>
    <w:p w14:paraId="3A820F56" w14:textId="0A60521D" w:rsidR="001901F3" w:rsidRDefault="001901F3" w:rsidP="001901F3">
      <w:r>
        <w:lastRenderedPageBreak/>
        <w:t>Basic concepts, deductions u/s 80C, 80CCC, 80CCD, 80CCE, 80D, 80DD, 80DDB, 80E, 80G, 80GG, 80GGC, 80TTA, 80U</w:t>
      </w:r>
    </w:p>
    <w:p w14:paraId="2A931735" w14:textId="77777777" w:rsidR="001901F3" w:rsidRDefault="001901F3" w:rsidP="001901F3">
      <w:r>
        <w:t>d)</w:t>
      </w:r>
      <w:r>
        <w:tab/>
        <w:t>Rebate u/s 87A</w:t>
      </w:r>
    </w:p>
    <w:p w14:paraId="67EE123C" w14:textId="77777777" w:rsidR="001901F3" w:rsidRDefault="001901F3" w:rsidP="001901F3">
      <w:r>
        <w:t>Computation of Total Income and Tax Payable</w:t>
      </w:r>
    </w:p>
    <w:p w14:paraId="333E7AAA" w14:textId="77777777" w:rsidR="001901F3" w:rsidRDefault="001901F3" w:rsidP="001901F3">
      <w:r>
        <w:t>a)</w:t>
      </w:r>
      <w:r>
        <w:tab/>
        <w:t xml:space="preserve">Rate of tax applicable to individual </w:t>
      </w:r>
      <w:proofErr w:type="spellStart"/>
      <w:r>
        <w:t>assessee</w:t>
      </w:r>
      <w:proofErr w:type="spellEnd"/>
    </w:p>
    <w:p w14:paraId="7EF490B0" w14:textId="77777777" w:rsidR="001901F3" w:rsidRDefault="001901F3" w:rsidP="001901F3">
      <w:r>
        <w:t>b)</w:t>
      </w:r>
      <w:r>
        <w:tab/>
        <w:t>Computation of tax liability of an individual</w:t>
      </w:r>
    </w:p>
    <w:p w14:paraId="075FB457" w14:textId="77777777" w:rsidR="001901F3" w:rsidRDefault="001901F3" w:rsidP="001901F3">
      <w:r>
        <w:t>c)</w:t>
      </w:r>
      <w:r>
        <w:tab/>
        <w:t>Provision for Filing of Return Date of filing of return, relevant forms of return, different types of returns, return by whom to be signed, PAN, TAN</w:t>
      </w:r>
    </w:p>
    <w:p w14:paraId="7D961F94" w14:textId="77777777" w:rsidR="001901F3" w:rsidRDefault="001901F3" w:rsidP="001901F3">
      <w:r>
        <w:t>d)</w:t>
      </w:r>
      <w:r>
        <w:tab/>
        <w:t xml:space="preserve">Assessment of Return </w:t>
      </w:r>
      <w:proofErr w:type="spellStart"/>
      <w:r>
        <w:t>Self assessment</w:t>
      </w:r>
      <w:proofErr w:type="spellEnd"/>
      <w:r>
        <w:t xml:space="preserve"> u/s140A, Summary assessment u/s 143(1), Scrutiny assessment u/s 143(3) and </w:t>
      </w:r>
      <w:proofErr w:type="gramStart"/>
      <w:r>
        <w:t>Best</w:t>
      </w:r>
      <w:proofErr w:type="gramEnd"/>
      <w:r>
        <w:t xml:space="preserve"> judgement assessment u/s 144.</w:t>
      </w:r>
    </w:p>
    <w:p w14:paraId="034676E4" w14:textId="77777777" w:rsidR="001901F3" w:rsidRDefault="001901F3" w:rsidP="001901F3">
      <w:r>
        <w:t>e)</w:t>
      </w:r>
      <w:r>
        <w:tab/>
        <w:t xml:space="preserve">Advance Tax Who is liable to pay, due dates and computation of advance tax (excluding corporate </w:t>
      </w:r>
      <w:proofErr w:type="spellStart"/>
      <w:r>
        <w:t>assessees</w:t>
      </w:r>
      <w:proofErr w:type="spellEnd"/>
      <w:r>
        <w:t>)</w:t>
      </w:r>
    </w:p>
    <w:p w14:paraId="414BC1B3" w14:textId="77777777" w:rsidR="001901F3" w:rsidRDefault="001901F3" w:rsidP="001901F3">
      <w:r>
        <w:t>f)</w:t>
      </w:r>
      <w:r>
        <w:tab/>
        <w:t>Interest &amp; Fees Section 234A, 234B, 234C, 234F</w:t>
      </w:r>
    </w:p>
    <w:p w14:paraId="0C50DB40" w14:textId="2C3ACA40" w:rsidR="001901F3" w:rsidRDefault="001901F3" w:rsidP="001901F3">
      <w:r>
        <w:t>g)</w:t>
      </w:r>
      <w:r>
        <w:tab/>
        <w:t>TDS Provisions regarding TDS from salary, interest on securities, horse racing, lottery.</w:t>
      </w:r>
    </w:p>
    <w:p w14:paraId="0B0D90BB" w14:textId="77777777" w:rsidR="001901F3" w:rsidRPr="001901F3" w:rsidRDefault="001901F3" w:rsidP="001901F3">
      <w:pPr>
        <w:rPr>
          <w:b/>
          <w:bCs/>
        </w:rPr>
      </w:pPr>
      <w:r w:rsidRPr="001901F3">
        <w:rPr>
          <w:b/>
          <w:bCs/>
        </w:rPr>
        <w:t>Text Books Recommended</w:t>
      </w:r>
    </w:p>
    <w:p w14:paraId="22761D44" w14:textId="77777777" w:rsidR="001901F3" w:rsidRDefault="001901F3" w:rsidP="001901F3">
      <w:r>
        <w:t>1.</w:t>
      </w:r>
      <w:r>
        <w:tab/>
      </w:r>
      <w:proofErr w:type="spellStart"/>
      <w:r>
        <w:t>Gour</w:t>
      </w:r>
      <w:proofErr w:type="spellEnd"/>
      <w:r>
        <w:t xml:space="preserve"> and Narang, Income tax: Law and practice, </w:t>
      </w:r>
      <w:proofErr w:type="spellStart"/>
      <w:r>
        <w:t>kalyani</w:t>
      </w:r>
      <w:proofErr w:type="spellEnd"/>
      <w:r>
        <w:t xml:space="preserve"> Publishers</w:t>
      </w:r>
    </w:p>
    <w:p w14:paraId="284D908C" w14:textId="77777777" w:rsidR="001901F3" w:rsidRDefault="001901F3" w:rsidP="001901F3">
      <w:r>
        <w:t>2.</w:t>
      </w:r>
      <w:r>
        <w:tab/>
      </w:r>
      <w:proofErr w:type="spellStart"/>
      <w:r>
        <w:t>Dr.</w:t>
      </w:r>
      <w:proofErr w:type="spellEnd"/>
      <w:r>
        <w:t xml:space="preserve"> Vinod Kumar Singhania, e-filing of Income Tax Returns and Computation </w:t>
      </w:r>
      <w:proofErr w:type="spellStart"/>
      <w:r>
        <w:t>ofTax</w:t>
      </w:r>
      <w:proofErr w:type="spellEnd"/>
      <w:r>
        <w:t>,</w:t>
      </w:r>
    </w:p>
    <w:p w14:paraId="42AF1257" w14:textId="77777777" w:rsidR="001901F3" w:rsidRDefault="001901F3" w:rsidP="001901F3">
      <w:r>
        <w:t>3.</w:t>
      </w:r>
      <w:r>
        <w:tab/>
      </w:r>
      <w:proofErr w:type="spellStart"/>
      <w:r>
        <w:t>Taxmann</w:t>
      </w:r>
      <w:proofErr w:type="spellEnd"/>
      <w:r>
        <w:t xml:space="preserve"> Publication </w:t>
      </w:r>
      <w:proofErr w:type="spellStart"/>
      <w:r>
        <w:t>Pvt.</w:t>
      </w:r>
      <w:proofErr w:type="spellEnd"/>
      <w:r>
        <w:t xml:space="preserve"> Ltd, New Delhi. Latest version.</w:t>
      </w:r>
    </w:p>
    <w:p w14:paraId="569A2D34" w14:textId="77777777" w:rsidR="001901F3" w:rsidRPr="001901F3" w:rsidRDefault="001901F3" w:rsidP="001901F3">
      <w:pPr>
        <w:rPr>
          <w:b/>
          <w:bCs/>
        </w:rPr>
      </w:pPr>
      <w:r w:rsidRPr="001901F3">
        <w:rPr>
          <w:b/>
          <w:bCs/>
        </w:rPr>
        <w:t>Suggested readings:</w:t>
      </w:r>
    </w:p>
    <w:p w14:paraId="73C5096A" w14:textId="77777777" w:rsidR="001901F3" w:rsidRDefault="001901F3" w:rsidP="001901F3">
      <w:r>
        <w:t>1.</w:t>
      </w:r>
      <w:r>
        <w:tab/>
        <w:t xml:space="preserve">Income tax Law and practice, </w:t>
      </w:r>
      <w:proofErr w:type="spellStart"/>
      <w:r>
        <w:t>Makta</w:t>
      </w:r>
      <w:proofErr w:type="spellEnd"/>
      <w:r>
        <w:t xml:space="preserve"> Jain/ Rakesh Jain, V.K. Global Pub. </w:t>
      </w:r>
      <w:proofErr w:type="spellStart"/>
      <w:r>
        <w:t>Pvt.</w:t>
      </w:r>
      <w:proofErr w:type="spellEnd"/>
      <w:r>
        <w:t xml:space="preserve"> Ltd., New Delhi</w:t>
      </w:r>
    </w:p>
    <w:p w14:paraId="69072C6E" w14:textId="77777777" w:rsidR="001901F3" w:rsidRDefault="001901F3" w:rsidP="001901F3">
      <w:r>
        <w:t>2.</w:t>
      </w:r>
      <w:r>
        <w:tab/>
        <w:t xml:space="preserve">Income Tax Law and </w:t>
      </w:r>
      <w:proofErr w:type="spellStart"/>
      <w:r>
        <w:t>Pratcice-Saha</w:t>
      </w:r>
      <w:proofErr w:type="spellEnd"/>
      <w:r>
        <w:t>, Dash- Himalaya Publishing House.</w:t>
      </w:r>
    </w:p>
    <w:p w14:paraId="53405ACA" w14:textId="77777777" w:rsidR="001901F3" w:rsidRDefault="001901F3" w:rsidP="001901F3">
      <w:r>
        <w:t>3.</w:t>
      </w:r>
      <w:r>
        <w:tab/>
      </w:r>
      <w:proofErr w:type="spellStart"/>
      <w:r>
        <w:t>Pagare</w:t>
      </w:r>
      <w:proofErr w:type="spellEnd"/>
      <w:r>
        <w:t xml:space="preserve">, </w:t>
      </w:r>
      <w:proofErr w:type="spellStart"/>
      <w:r>
        <w:t>Dinkar</w:t>
      </w:r>
      <w:proofErr w:type="spellEnd"/>
      <w:r>
        <w:t>. Law and Practice of Income Tax. Sultan Chand and Sons, New Delhi.</w:t>
      </w:r>
    </w:p>
    <w:p w14:paraId="66E7E7A0" w14:textId="77777777" w:rsidR="001901F3" w:rsidRDefault="001901F3" w:rsidP="001901F3">
      <w:r>
        <w:t>4.</w:t>
      </w:r>
      <w:r>
        <w:tab/>
        <w:t>Lal, B.B. Income Tax Law and Practice. Konark Publications, New Delhi.</w:t>
      </w:r>
    </w:p>
    <w:p w14:paraId="69ADC2B5" w14:textId="77777777" w:rsidR="001901F3" w:rsidRDefault="001901F3" w:rsidP="001901F3"/>
    <w:p w14:paraId="4A1394F0" w14:textId="77777777" w:rsidR="001901F3" w:rsidRDefault="001901F3" w:rsidP="001901F3"/>
    <w:p w14:paraId="503790DC" w14:textId="29B3122E" w:rsidR="00EA3418" w:rsidRDefault="00EA3418"/>
    <w:p w14:paraId="55CD378A" w14:textId="3CD89841" w:rsidR="00F86C05" w:rsidRDefault="00F86C05"/>
    <w:p w14:paraId="5C55B766" w14:textId="5F69B053" w:rsidR="00F86C05" w:rsidRDefault="00F86C05"/>
    <w:p w14:paraId="749E4C0C" w14:textId="77D857C6" w:rsidR="00F86C05" w:rsidRDefault="00F86C05"/>
    <w:p w14:paraId="41AC4B07" w14:textId="09C72E61" w:rsidR="00F86C05" w:rsidRDefault="00F86C05"/>
    <w:p w14:paraId="394AE2C1" w14:textId="08E9E3B4" w:rsidR="00F86C05" w:rsidRDefault="00F86C05"/>
    <w:p w14:paraId="0FD11ED9" w14:textId="649935FC" w:rsidR="00F86C05" w:rsidRDefault="00F86C05"/>
    <w:p w14:paraId="64B8E581" w14:textId="2449615A" w:rsidR="00F86C05" w:rsidRDefault="00F86C05"/>
    <w:p w14:paraId="2E288B38" w14:textId="6471AECB" w:rsidR="00F86C05" w:rsidRDefault="00F86C05"/>
    <w:p w14:paraId="70659C69" w14:textId="77777777" w:rsidR="00F86C05" w:rsidRPr="00F86C05" w:rsidRDefault="00F86C05" w:rsidP="00F86C05">
      <w:pPr>
        <w:spacing w:after="0" w:line="240" w:lineRule="auto"/>
        <w:jc w:val="center"/>
        <w:rPr>
          <w:b/>
          <w:bCs/>
        </w:rPr>
      </w:pPr>
      <w:r w:rsidRPr="00F86C05">
        <w:rPr>
          <w:b/>
          <w:bCs/>
        </w:rPr>
        <w:t>(Core-11)</w:t>
      </w:r>
    </w:p>
    <w:p w14:paraId="052E5026" w14:textId="77777777" w:rsidR="00F86C05" w:rsidRPr="00F86C05" w:rsidRDefault="00F86C05" w:rsidP="00F86C05">
      <w:pPr>
        <w:spacing w:after="0" w:line="240" w:lineRule="auto"/>
        <w:jc w:val="center"/>
        <w:rPr>
          <w:b/>
          <w:bCs/>
        </w:rPr>
      </w:pPr>
    </w:p>
    <w:p w14:paraId="5CC579C6" w14:textId="77777777" w:rsidR="00F86C05" w:rsidRPr="00F86C05" w:rsidRDefault="00F86C05" w:rsidP="00F86C05">
      <w:pPr>
        <w:spacing w:after="0" w:line="240" w:lineRule="auto"/>
        <w:jc w:val="center"/>
        <w:rPr>
          <w:b/>
          <w:bCs/>
        </w:rPr>
      </w:pPr>
      <w:r w:rsidRPr="00F86C05">
        <w:rPr>
          <w:b/>
          <w:bCs/>
        </w:rPr>
        <w:t>COMPUTERIZED ACCOUNTING &amp; E-FILING OF TAX RETURNS</w:t>
      </w:r>
    </w:p>
    <w:p w14:paraId="1EDD9512" w14:textId="77777777" w:rsidR="00F86C05" w:rsidRPr="00F86C05" w:rsidRDefault="00F86C05" w:rsidP="00F86C05">
      <w:pPr>
        <w:spacing w:after="0" w:line="240" w:lineRule="auto"/>
        <w:jc w:val="center"/>
        <w:rPr>
          <w:b/>
          <w:bCs/>
        </w:rPr>
      </w:pPr>
    </w:p>
    <w:p w14:paraId="39E3922C" w14:textId="00EC23A9" w:rsidR="00F86C05" w:rsidRPr="00F86C05" w:rsidRDefault="00F86C05" w:rsidP="00F86C05">
      <w:pPr>
        <w:rPr>
          <w:b/>
          <w:bCs/>
        </w:rPr>
      </w:pPr>
      <w:r w:rsidRPr="00F86C05">
        <w:rPr>
          <w:b/>
          <w:bCs/>
        </w:rPr>
        <w:t>Unit – I: Computerized Accounting Package: Using Generic Software</w:t>
      </w:r>
    </w:p>
    <w:p w14:paraId="6A6B809E" w14:textId="77777777" w:rsidR="00F86C05" w:rsidRDefault="00F86C05" w:rsidP="00F86C05">
      <w:r>
        <w:t>a.</w:t>
      </w:r>
      <w:r>
        <w:tab/>
        <w:t xml:space="preserve">Company creation, ledger creation, order processing, accounting voucher, inventory voucher, memorandum voucher, invoicing, multiple </w:t>
      </w:r>
      <w:proofErr w:type="spellStart"/>
      <w:r>
        <w:t>godown</w:t>
      </w:r>
      <w:proofErr w:type="spellEnd"/>
      <w:r>
        <w:t xml:space="preserve"> handling, Transfer of materials across go downs, Bank Reconciliation</w:t>
      </w:r>
    </w:p>
    <w:p w14:paraId="3932170C" w14:textId="77777777" w:rsidR="00F86C05" w:rsidRDefault="00F86C05" w:rsidP="00F86C05">
      <w:r>
        <w:t>b.</w:t>
      </w:r>
      <w:r>
        <w:tab/>
        <w:t>Cost Centre, Cost Category, Bill of Material (BoM), Budget and Controls</w:t>
      </w:r>
    </w:p>
    <w:p w14:paraId="51AB058B" w14:textId="77777777" w:rsidR="00F86C05" w:rsidRDefault="00F86C05" w:rsidP="00F86C05">
      <w:r>
        <w:t>c.</w:t>
      </w:r>
      <w:r>
        <w:tab/>
        <w:t>Payroll Accounting</w:t>
      </w:r>
    </w:p>
    <w:p w14:paraId="29008BB3" w14:textId="77777777" w:rsidR="00F86C05" w:rsidRDefault="00F86C05" w:rsidP="00F86C05">
      <w:r>
        <w:t>d.</w:t>
      </w:r>
      <w:r>
        <w:tab/>
        <w:t>TDS, GST</w:t>
      </w:r>
    </w:p>
    <w:p w14:paraId="22BC99BD" w14:textId="7E20AD3C" w:rsidR="00F86C05" w:rsidRDefault="00F86C05" w:rsidP="00F86C05">
      <w:proofErr w:type="gramStart"/>
      <w:r>
        <w:t>.e.</w:t>
      </w:r>
      <w:proofErr w:type="gramEnd"/>
      <w:r>
        <w:t xml:space="preserve"> Back up &amp; Restore, Export and Import data</w:t>
      </w:r>
    </w:p>
    <w:p w14:paraId="3CB21F2F" w14:textId="46A2C265" w:rsidR="00F86C05" w:rsidRPr="00F86C05" w:rsidRDefault="00F86C05" w:rsidP="00F86C05">
      <w:pPr>
        <w:rPr>
          <w:b/>
          <w:bCs/>
        </w:rPr>
      </w:pPr>
      <w:r w:rsidRPr="00F86C05">
        <w:rPr>
          <w:b/>
          <w:bCs/>
        </w:rPr>
        <w:t>Unit II: Designing Computerized Accounting System</w:t>
      </w:r>
    </w:p>
    <w:p w14:paraId="18633122" w14:textId="77777777" w:rsidR="00F86C05" w:rsidRDefault="00F86C05" w:rsidP="00F86C05">
      <w:r>
        <w:t>(a)</w:t>
      </w:r>
      <w:r>
        <w:tab/>
        <w:t>Introduction to DBMS Package – Table, Query, Form and Report</w:t>
      </w:r>
    </w:p>
    <w:p w14:paraId="30609DC6" w14:textId="77777777" w:rsidR="00F86C05" w:rsidRDefault="00F86C05" w:rsidP="00F86C05">
      <w:r>
        <w:t>(b)</w:t>
      </w:r>
      <w:r>
        <w:tab/>
        <w:t>Designing Computerized Accounting System using DBMS Package</w:t>
      </w:r>
    </w:p>
    <w:p w14:paraId="05918628" w14:textId="77777777" w:rsidR="00F86C05" w:rsidRDefault="00F86C05" w:rsidP="00F86C05">
      <w:r>
        <w:t>Creating a voucher entry Form, Preparing ledgers, trial balance, profit &amp; loss a/c, and Balance Sheet with Form wizard and Report</w:t>
      </w:r>
    </w:p>
    <w:p w14:paraId="7FDE851F" w14:textId="79814806" w:rsidR="00F86C05" w:rsidRDefault="00F86C05" w:rsidP="00F86C05">
      <w:r>
        <w:t>(c)</w:t>
      </w:r>
      <w:r>
        <w:tab/>
        <w:t>Designing Payroll System for Accounting using Form, Query, and Report</w:t>
      </w:r>
    </w:p>
    <w:p w14:paraId="72EE9F03" w14:textId="0CE7BA87" w:rsidR="00F86C05" w:rsidRPr="00F86C05" w:rsidRDefault="00F86C05" w:rsidP="00F86C05">
      <w:pPr>
        <w:rPr>
          <w:b/>
          <w:bCs/>
        </w:rPr>
      </w:pPr>
      <w:r w:rsidRPr="00F86C05">
        <w:rPr>
          <w:b/>
          <w:bCs/>
        </w:rPr>
        <w:t>Unit-III: E-filing of Tax return</w:t>
      </w:r>
    </w:p>
    <w:p w14:paraId="4757219D" w14:textId="348DC420" w:rsidR="00F86C05" w:rsidRDefault="00F86C05" w:rsidP="00F86C05">
      <w:r>
        <w:t>(a)</w:t>
      </w:r>
      <w:r>
        <w:t xml:space="preserve"> </w:t>
      </w:r>
      <w:r>
        <w:t>Preparation and submission online form 10E [Relief u/s 89(1)] (a) Preparation and submission of the Income Tax Return (ITR) offline/online for individual</w:t>
      </w:r>
    </w:p>
    <w:p w14:paraId="74B150AF" w14:textId="77777777" w:rsidR="00F86C05" w:rsidRDefault="00F86C05" w:rsidP="00F86C05">
      <w:r>
        <w:t>Taxpayer [e-filing without using DSC and with using DSC, EVC]</w:t>
      </w:r>
    </w:p>
    <w:p w14:paraId="517142CF" w14:textId="77777777" w:rsidR="00F86C05" w:rsidRDefault="00F86C05" w:rsidP="00F86C05">
      <w:r>
        <w:t>(b)</w:t>
      </w:r>
      <w:r>
        <w:tab/>
        <w:t>View form 26AS, Upload return, View e-file returns, e-verification</w:t>
      </w:r>
    </w:p>
    <w:p w14:paraId="011CD525" w14:textId="77777777" w:rsidR="00F86C05" w:rsidRDefault="00F86C05" w:rsidP="00F86C05">
      <w:r>
        <w:t>(c)</w:t>
      </w:r>
      <w:r>
        <w:tab/>
        <w:t>Use of e-tax calculator (including interest calculation u/s 234A, 234B, 234C)</w:t>
      </w:r>
    </w:p>
    <w:p w14:paraId="4A29AD08" w14:textId="77777777" w:rsidR="00F86C05" w:rsidRDefault="00F86C05" w:rsidP="00F86C05">
      <w:r>
        <w:t>(d)</w:t>
      </w:r>
      <w:r>
        <w:tab/>
        <w:t>E-Pay tax (Challan No./ITNS 280, ITNS 281)</w:t>
      </w:r>
    </w:p>
    <w:p w14:paraId="638092E3" w14:textId="792B9770" w:rsidR="00F86C05" w:rsidRDefault="00F86C05" w:rsidP="00F86C05">
      <w:r>
        <w:t>(e)</w:t>
      </w:r>
      <w:r>
        <w:tab/>
        <w:t>Preparation and submission online form 10</w:t>
      </w:r>
      <w:proofErr w:type="gramStart"/>
      <w:r>
        <w:t>E[</w:t>
      </w:r>
      <w:proofErr w:type="gramEnd"/>
      <w:r>
        <w:t>Relief u/s 89(1)]</w:t>
      </w:r>
    </w:p>
    <w:p w14:paraId="6A934136" w14:textId="185D9CED" w:rsidR="00F86C05" w:rsidRDefault="00F86C05" w:rsidP="00F86C05">
      <w:r>
        <w:t>Text Books Recommended</w:t>
      </w:r>
    </w:p>
    <w:p w14:paraId="750902E9" w14:textId="5A59DFAD" w:rsidR="00F86C05" w:rsidRDefault="00F86C05" w:rsidP="00F86C05">
      <w:r>
        <w:t>1.</w:t>
      </w:r>
      <w:r>
        <w:tab/>
        <w:t xml:space="preserve">Software: Singhania, V.K., E-Filing of Income Tax Returns and Computations of Tax, </w:t>
      </w:r>
      <w:proofErr w:type="spellStart"/>
      <w:r>
        <w:t>Taxmann</w:t>
      </w:r>
      <w:proofErr w:type="spellEnd"/>
    </w:p>
    <w:p w14:paraId="1D5D12EE" w14:textId="44E6D6CD" w:rsidR="00F86C05" w:rsidRDefault="00F86C05" w:rsidP="00F86C05">
      <w:r>
        <w:t>2.</w:t>
      </w:r>
      <w:r>
        <w:tab/>
        <w:t xml:space="preserve">Book of Computerized </w:t>
      </w:r>
      <w:proofErr w:type="spellStart"/>
      <w:r>
        <w:t>Accoounting</w:t>
      </w:r>
      <w:proofErr w:type="spellEnd"/>
      <w:r>
        <w:t xml:space="preserve"> and E Filling of Tax Returns-Mohanty R, Dash ALN- Cost Accounting-Jena </w:t>
      </w:r>
      <w:proofErr w:type="spellStart"/>
      <w:proofErr w:type="gramStart"/>
      <w:r>
        <w:t>B,Bal</w:t>
      </w:r>
      <w:proofErr w:type="spellEnd"/>
      <w:proofErr w:type="gramEnd"/>
      <w:r>
        <w:t xml:space="preserve"> S and Das A- Himalaya Publishing House</w:t>
      </w:r>
    </w:p>
    <w:p w14:paraId="16AC0250" w14:textId="77777777" w:rsidR="00F86C05" w:rsidRDefault="00F86C05" w:rsidP="00F86C05">
      <w:r>
        <w:t>Suggested Readings</w:t>
      </w:r>
    </w:p>
    <w:p w14:paraId="5FE18656" w14:textId="77777777" w:rsidR="00F86C05" w:rsidRDefault="00F86C05" w:rsidP="00F86C05"/>
    <w:p w14:paraId="69EB71D3" w14:textId="77777777" w:rsidR="00F86C05" w:rsidRDefault="00F86C05" w:rsidP="00F86C05">
      <w:r>
        <w:t>1. Software: “Excel Utility”, incometaxindiaefiling.gov.in</w:t>
      </w:r>
    </w:p>
    <w:p w14:paraId="60265B85" w14:textId="66A9A991" w:rsidR="00F86C05" w:rsidRDefault="00F86C05" w:rsidP="00F86C05">
      <w:r>
        <w:t>Practical Aspects:</w:t>
      </w:r>
    </w:p>
    <w:p w14:paraId="3A91ED43" w14:textId="77777777" w:rsidR="00F86C05" w:rsidRDefault="00F86C05" w:rsidP="00F86C05">
      <w:r>
        <w:rPr>
          <w:rFonts w:ascii="Segoe UI Symbol" w:hAnsi="Segoe UI Symbol" w:cs="Segoe UI Symbol"/>
        </w:rPr>
        <w:t>➢</w:t>
      </w:r>
      <w:r>
        <w:tab/>
        <w:t>Creation of company and ledger accounts, voucher entries, payroll accounting, &amp; data management in accounting software packages including TDS and GST</w:t>
      </w:r>
    </w:p>
    <w:p w14:paraId="0B47E50E" w14:textId="77777777" w:rsidR="00F86C05" w:rsidRDefault="00F86C05" w:rsidP="00F86C05">
      <w:r>
        <w:rPr>
          <w:rFonts w:ascii="Segoe UI Symbol" w:hAnsi="Segoe UI Symbol" w:cs="Segoe UI Symbol"/>
        </w:rPr>
        <w:t>➢</w:t>
      </w:r>
      <w:r>
        <w:tab/>
        <w:t>Use of DBMS Package for various accounting database, designing of Payroll and report generation</w:t>
      </w:r>
    </w:p>
    <w:p w14:paraId="784B9E93" w14:textId="602B0906" w:rsidR="00F86C05" w:rsidRDefault="00F86C05" w:rsidP="00F86C05">
      <w:r>
        <w:rPr>
          <w:rFonts w:ascii="Segoe UI Symbol" w:hAnsi="Segoe UI Symbol" w:cs="Segoe UI Symbol"/>
        </w:rPr>
        <w:t>➢</w:t>
      </w:r>
      <w:r>
        <w:tab/>
        <w:t>Preparation and submission of online Income Tax Returns, E-payment of tax, E- verification of returns, and viewing of 26AS.</w:t>
      </w:r>
    </w:p>
    <w:sectPr w:rsidR="00F8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0C"/>
    <w:rsid w:val="001901F3"/>
    <w:rsid w:val="002E67A5"/>
    <w:rsid w:val="0030174E"/>
    <w:rsid w:val="00786A94"/>
    <w:rsid w:val="009418FC"/>
    <w:rsid w:val="00BC3A0C"/>
    <w:rsid w:val="00D97821"/>
    <w:rsid w:val="00EA3418"/>
    <w:rsid w:val="00F842CF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05B6"/>
  <w15:chartTrackingRefBased/>
  <w15:docId w15:val="{B84E7950-ED08-4283-B4A0-CA01505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3</cp:revision>
  <dcterms:created xsi:type="dcterms:W3CDTF">2022-03-07T19:42:00Z</dcterms:created>
  <dcterms:modified xsi:type="dcterms:W3CDTF">2022-03-07T19:46:00Z</dcterms:modified>
</cp:coreProperties>
</file>